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8D" w:rsidRPr="00121D8D" w:rsidRDefault="00121D8D" w:rsidP="00121D8D">
      <w:pPr>
        <w:jc w:val="right"/>
        <w:rPr>
          <w:rFonts w:ascii="Times New Roman" w:hAnsi="Times New Roman"/>
          <w:sz w:val="24"/>
          <w:szCs w:val="24"/>
        </w:rPr>
      </w:pPr>
      <w:r w:rsidRPr="00121D8D">
        <w:rPr>
          <w:rFonts w:ascii="Times New Roman" w:hAnsi="Times New Roman"/>
          <w:sz w:val="24"/>
          <w:szCs w:val="24"/>
        </w:rPr>
        <w:t xml:space="preserve">Приложение 2 </w:t>
      </w:r>
    </w:p>
    <w:p w:rsidR="00121D8D" w:rsidRDefault="00121D8D" w:rsidP="00121D8D">
      <w:pPr>
        <w:jc w:val="center"/>
        <w:rPr>
          <w:rFonts w:ascii="Times New Roman" w:hAnsi="Times New Roman"/>
          <w:b/>
          <w:sz w:val="24"/>
          <w:szCs w:val="24"/>
        </w:rPr>
      </w:pPr>
      <w:r w:rsidRPr="00121D8D">
        <w:rPr>
          <w:rFonts w:ascii="Times New Roman" w:hAnsi="Times New Roman"/>
          <w:b/>
          <w:sz w:val="24"/>
          <w:szCs w:val="24"/>
        </w:rPr>
        <w:t>Взаимосвязь целевых ориентиров с приоритетными образовательными областями</w:t>
      </w:r>
    </w:p>
    <w:p w:rsidR="00121D8D" w:rsidRDefault="00121D8D" w:rsidP="00121D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D8D" w:rsidRDefault="00121D8D" w:rsidP="00121D8D">
      <w:pPr>
        <w:jc w:val="center"/>
        <w:rPr>
          <w:sz w:val="24"/>
          <w:szCs w:val="24"/>
        </w:rPr>
      </w:pPr>
    </w:p>
    <w:p w:rsidR="00121D8D" w:rsidRDefault="00121D8D" w:rsidP="00121D8D">
      <w:pPr>
        <w:pStyle w:val="30"/>
        <w:shd w:val="clear" w:color="auto" w:fill="auto"/>
        <w:ind w:firstLine="740"/>
        <w:jc w:val="both"/>
      </w:pPr>
      <w:r>
        <w:rPr>
          <w:sz w:val="24"/>
          <w:szCs w:val="24"/>
        </w:rPr>
        <w:tab/>
      </w:r>
      <w:r>
        <w:t>К трем годам</w:t>
      </w:r>
      <w:r>
        <w:rPr>
          <w:rStyle w:val="31"/>
        </w:rPr>
        <w:t>: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jc w:val="both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firstLine="0"/>
        <w:jc w:val="both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firstLine="720"/>
        <w:jc w:val="both"/>
      </w:pPr>
      <w:r>
        <w:t>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firstLine="720"/>
        <w:jc w:val="both"/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firstLine="0"/>
        <w:jc w:val="both"/>
      </w:pPr>
      <w:r>
        <w:t>проявляет интерес к сверстникам; наблюдает за их действиями и подражает им;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firstLine="720"/>
        <w:jc w:val="both"/>
      </w:pPr>
      <w:r>
        <w:t>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121D8D" w:rsidRDefault="00121D8D" w:rsidP="00121D8D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firstLine="720"/>
        <w:jc w:val="both"/>
      </w:pPr>
      <w:r>
        <w:t>у ребенка развита крупная моторика, он стремится осваивать различные виды движения (бег, лазание, перешагивание и пр.).</w:t>
      </w:r>
    </w:p>
    <w:p w:rsidR="00121D8D" w:rsidRDefault="00121D8D" w:rsidP="00121D8D">
      <w:pPr>
        <w:pStyle w:val="20"/>
        <w:shd w:val="clear" w:color="auto" w:fill="auto"/>
        <w:tabs>
          <w:tab w:val="left" w:pos="1095"/>
        </w:tabs>
        <w:spacing w:before="0"/>
        <w:ind w:left="720" w:firstLine="0"/>
        <w:jc w:val="both"/>
      </w:pPr>
    </w:p>
    <w:tbl>
      <w:tblPr>
        <w:tblStyle w:val="a3"/>
        <w:tblW w:w="15264" w:type="dxa"/>
        <w:tblInd w:w="720" w:type="dxa"/>
        <w:tblLook w:val="04A0"/>
      </w:tblPr>
      <w:tblGrid>
        <w:gridCol w:w="3783"/>
        <w:gridCol w:w="4031"/>
        <w:gridCol w:w="3902"/>
        <w:gridCol w:w="3548"/>
      </w:tblGrid>
      <w:tr w:rsidR="00121D8D" w:rsidTr="00121D8D">
        <w:tc>
          <w:tcPr>
            <w:tcW w:w="3783" w:type="dxa"/>
            <w:vAlign w:val="bottom"/>
          </w:tcPr>
          <w:p w:rsidR="00121D8D" w:rsidRDefault="00121D8D" w:rsidP="00121D8D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К четырем годам</w:t>
            </w:r>
          </w:p>
        </w:tc>
        <w:tc>
          <w:tcPr>
            <w:tcW w:w="4031" w:type="dxa"/>
            <w:vAlign w:val="bottom"/>
          </w:tcPr>
          <w:p w:rsidR="00121D8D" w:rsidRDefault="00121D8D" w:rsidP="00121D8D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К пяти годам</w:t>
            </w:r>
          </w:p>
        </w:tc>
        <w:tc>
          <w:tcPr>
            <w:tcW w:w="3902" w:type="dxa"/>
            <w:vAlign w:val="bottom"/>
          </w:tcPr>
          <w:p w:rsidR="00121D8D" w:rsidRDefault="00121D8D" w:rsidP="00121D8D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К шести годам</w:t>
            </w:r>
          </w:p>
        </w:tc>
        <w:tc>
          <w:tcPr>
            <w:tcW w:w="3548" w:type="dxa"/>
            <w:vAlign w:val="bottom"/>
          </w:tcPr>
          <w:p w:rsidR="00121D8D" w:rsidRDefault="00121D8D" w:rsidP="00121D8D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К семи годам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Активно участвует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>
              <w:t>ств пр</w:t>
            </w:r>
            <w:proofErr w:type="gramEnd"/>
            <w:r>
              <w:t xml:space="preserve">едметов и их использованию, в рисовании, лепке, речевом общении, в творчестве. Принимает цель, в играх, в </w:t>
            </w:r>
            <w:r>
              <w:lastRenderedPageBreak/>
              <w:t>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</w:t>
            </w:r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lastRenderedPageBreak/>
      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</w:t>
            </w:r>
          </w:p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  <w:tc>
          <w:tcPr>
            <w:tcW w:w="3902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</w:t>
            </w:r>
          </w:p>
        </w:tc>
        <w:tc>
          <w:tcPr>
            <w:tcW w:w="3548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</w:t>
            </w:r>
            <w:proofErr w:type="spellStart"/>
            <w:r>
              <w:t>познавательно</w:t>
            </w:r>
            <w:r>
              <w:softHyphen/>
              <w:t>исследовательской</w:t>
            </w:r>
            <w:proofErr w:type="spellEnd"/>
            <w:r>
              <w:t xml:space="preserve">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>
              <w:t>обиженного</w:t>
            </w:r>
            <w:proofErr w:type="gramEnd"/>
            <w:r>
              <w:t xml:space="preserve">, угостить, обрадовать, помочь. </w:t>
            </w:r>
            <w:proofErr w:type="gramStart"/>
            <w: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</w:t>
            </w:r>
            <w:proofErr w:type="gramEnd"/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</w:t>
            </w:r>
          </w:p>
        </w:tc>
        <w:tc>
          <w:tcPr>
            <w:tcW w:w="3902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>
              <w:t>Способен</w:t>
            </w:r>
            <w:proofErr w:type="gramEnd"/>
            <w: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</w:t>
            </w:r>
          </w:p>
        </w:tc>
        <w:tc>
          <w:tcPr>
            <w:tcW w:w="3548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proofErr w:type="gramStart"/>
            <w: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>
              <w:t>сорадоваться</w:t>
            </w:r>
            <w:proofErr w:type="spellEnd"/>
            <w:r>
              <w:t xml:space="preserve">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Охотно включается в совместную деятельность </w:t>
            </w:r>
            <w:proofErr w:type="gramStart"/>
            <w:r>
              <w:t>со</w:t>
            </w:r>
            <w:proofErr w:type="gramEnd"/>
            <w: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Проявляет интерес к сверстникам, к взаимодействию в игре, в повседневном общении и бытовой деятельности</w:t>
            </w:r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Охотно сотрудничает </w:t>
            </w:r>
            <w:proofErr w:type="gramStart"/>
            <w:r>
              <w:t>со</w:t>
            </w:r>
            <w:proofErr w:type="gramEnd"/>
            <w:r>
              <w:t xml:space="preserve"> взрослыми не только в практических делах, но и активно стремится к познавательному, интеллектуальному общению со взрослыми: задает много вопросов </w:t>
            </w:r>
            <w:r>
              <w:lastRenderedPageBreak/>
              <w:t xml:space="preserve">поискового характера. Начинает проявлять уважение к старшим, называет по имени и отчеству активно стремится к познавательному, интеллектуальному общению </w:t>
            </w:r>
            <w:proofErr w:type="gramStart"/>
            <w:r>
              <w:t>со</w:t>
            </w:r>
            <w:proofErr w:type="gramEnd"/>
            <w:r>
              <w:t xml:space="preserve"> взрослыми: задает много вопросов поискового характера. Начинает проявлять уважение к старшим, называет по имени и отчеству</w:t>
            </w:r>
          </w:p>
        </w:tc>
        <w:tc>
          <w:tcPr>
            <w:tcW w:w="3902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</w:t>
            </w:r>
          </w:p>
        </w:tc>
        <w:tc>
          <w:tcPr>
            <w:tcW w:w="3548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Активно взаимодействует со сверстниками и взрослыми, участвует в совместных играх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</w:t>
            </w:r>
          </w:p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Выдвигает игровые замыслы, </w:t>
            </w:r>
            <w:proofErr w:type="gramStart"/>
            <w:r>
              <w:t>инициативен</w:t>
            </w:r>
            <w:proofErr w:type="gramEnd"/>
            <w:r>
              <w:t xml:space="preserve"> в развитии игрового сюжета.</w:t>
            </w:r>
          </w:p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В играх с правилами принимает игровую задачу, проявляет интерес к результату, выигрышу</w:t>
            </w:r>
          </w:p>
        </w:tc>
        <w:tc>
          <w:tcPr>
            <w:tcW w:w="3902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Может предварительно обозначить тему игры, </w:t>
            </w:r>
            <w:proofErr w:type="gramStart"/>
            <w:r>
              <w:t>заинтересован</w:t>
            </w:r>
            <w:proofErr w:type="gramEnd"/>
            <w:r>
      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Проявляет интерес к игровому экспериментированию, к развивающим и познавательным играм;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в играх с готовым содержанием и правилами действуют в точном соответствии с игровой задачей и правилами</w:t>
            </w:r>
          </w:p>
        </w:tc>
        <w:tc>
          <w:tcPr>
            <w:tcW w:w="3548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</w:t>
            </w:r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Речевые контакты становятся более длительными и активными.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</w:t>
            </w:r>
            <w:r>
              <w:lastRenderedPageBreak/>
              <w:t>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</w:t>
            </w:r>
          </w:p>
        </w:tc>
        <w:tc>
          <w:tcPr>
            <w:tcW w:w="3902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</w:t>
            </w:r>
          </w:p>
        </w:tc>
        <w:tc>
          <w:tcPr>
            <w:tcW w:w="3548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      </w:r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>
              <w:t>перевозбуждается</w:t>
            </w:r>
            <w:proofErr w:type="spellEnd"/>
            <w: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</w:t>
            </w:r>
          </w:p>
        </w:tc>
        <w:tc>
          <w:tcPr>
            <w:tcW w:w="3902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</w:t>
            </w:r>
          </w:p>
        </w:tc>
        <w:tc>
          <w:tcPr>
            <w:tcW w:w="3548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365566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</w:t>
            </w:r>
          </w:p>
        </w:tc>
        <w:tc>
          <w:tcPr>
            <w:tcW w:w="4031" w:type="dxa"/>
          </w:tcPr>
          <w:p w:rsidR="00121D8D" w:rsidRDefault="00121D8D" w:rsidP="00365566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      </w:r>
          </w:p>
          <w:p w:rsidR="00121D8D" w:rsidRDefault="00121D8D" w:rsidP="00365566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В привычной обстановке самостоятельно выполняет знакомые правила общения </w:t>
            </w:r>
            <w:proofErr w:type="gramStart"/>
            <w:r>
              <w:t>со</w:t>
            </w:r>
            <w:proofErr w:type="gramEnd"/>
            <w:r>
              <w:t xml:space="preserve"> взрослыми здоровается и прощается, говорит «спасибо» и «пожалуйста».</w:t>
            </w:r>
          </w:p>
          <w:p w:rsidR="00121D8D" w:rsidRDefault="00121D8D" w:rsidP="00365566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По напоминанию взрослого старается придерживаться основных правил поведения в быту и на улице</w:t>
            </w:r>
          </w:p>
        </w:tc>
        <w:tc>
          <w:tcPr>
            <w:tcW w:w="3902" w:type="dxa"/>
          </w:tcPr>
          <w:p w:rsidR="00121D8D" w:rsidRDefault="00121D8D" w:rsidP="00365566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Самостоятельно выполняет основные </w:t>
            </w:r>
            <w:proofErr w:type="spellStart"/>
            <w:r>
              <w:t>культурно</w:t>
            </w:r>
            <w:r>
              <w:softHyphen/>
              <w:t>гигиенические</w:t>
            </w:r>
            <w:proofErr w:type="spellEnd"/>
            <w:r>
              <w:t xml:space="preserve">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      </w:r>
            <w:proofErr w:type="gramStart"/>
            <w:r>
              <w:t>способен</w:t>
            </w:r>
            <w:proofErr w:type="gramEnd"/>
            <w:r>
              <w:t xml:space="preserve"> рассказать взрослому о своем самочувствии и о некоторых опасных ситуациях, которых нужно избегать.</w:t>
            </w:r>
          </w:p>
          <w:p w:rsidR="00121D8D" w:rsidRDefault="00121D8D" w:rsidP="00365566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>
              <w:t>Внимателен</w:t>
            </w:r>
            <w:proofErr w:type="gramEnd"/>
            <w:r>
              <w:t xml:space="preserve"> к поручениям взрослых, проявляет самостоятельность и настойчивость в их выполнении, вступает в </w:t>
            </w:r>
            <w:r>
              <w:lastRenderedPageBreak/>
              <w:t>сотрудничество</w:t>
            </w:r>
          </w:p>
        </w:tc>
        <w:tc>
          <w:tcPr>
            <w:tcW w:w="3548" w:type="dxa"/>
          </w:tcPr>
          <w:p w:rsidR="00121D8D" w:rsidRDefault="00121D8D" w:rsidP="00365566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может соблюдать правила безопасного поведения и личной гигиены</w:t>
            </w:r>
          </w:p>
        </w:tc>
      </w:tr>
      <w:tr w:rsidR="00121D8D" w:rsidTr="00121D8D">
        <w:tc>
          <w:tcPr>
            <w:tcW w:w="3783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 xml:space="preserve">Проявляет интерес к миру, потребность в познавательном общении </w:t>
            </w:r>
            <w:proofErr w:type="gramStart"/>
            <w:r>
              <w:t>со</w:t>
            </w:r>
            <w:proofErr w:type="gramEnd"/>
            <w: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>
              <w:t>ств пр</w:t>
            </w:r>
            <w:proofErr w:type="gramEnd"/>
            <w:r>
      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      </w:r>
          </w:p>
        </w:tc>
        <w:tc>
          <w:tcPr>
            <w:tcW w:w="4031" w:type="dxa"/>
          </w:tcPr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Отличается высокой активностью и</w:t>
            </w:r>
            <w:r w:rsidR="008729ED">
              <w:t xml:space="preserve"> </w:t>
            </w:r>
            <w:r>
              <w:t xml:space="preserve"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 </w:t>
            </w:r>
          </w:p>
        </w:tc>
        <w:tc>
          <w:tcPr>
            <w:tcW w:w="3902" w:type="dxa"/>
          </w:tcPr>
          <w:p w:rsidR="00121D8D" w:rsidRDefault="008729E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</w:t>
            </w:r>
          </w:p>
        </w:tc>
        <w:tc>
          <w:tcPr>
            <w:tcW w:w="3548" w:type="dxa"/>
          </w:tcPr>
          <w:p w:rsidR="00121D8D" w:rsidRDefault="008729E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>
              <w:t>склонен</w:t>
            </w:r>
            <w:proofErr w:type="gramEnd"/>
            <w:r>
              <w:t xml:space="preserve"> наблюдать, экспериментировать</w:t>
            </w:r>
          </w:p>
        </w:tc>
      </w:tr>
      <w:tr w:rsidR="00121D8D" w:rsidTr="00121D8D">
        <w:tc>
          <w:tcPr>
            <w:tcW w:w="3783" w:type="dxa"/>
          </w:tcPr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Знает </w:t>
            </w:r>
            <w:proofErr w:type="gramStart"/>
            <w:r>
              <w:t>свои</w:t>
            </w:r>
            <w:proofErr w:type="gramEnd"/>
            <w:r>
              <w:t xml:space="preserve">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>
              <w:t>со</w:t>
            </w:r>
            <w:proofErr w:type="gramEnd"/>
            <w:r>
              <w:t xml:space="preserve"> взрослым о членах своей семьи, отвечая на вопросы при рассматривании семейного альбома или фотографий.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Называет хорошо знакомых животных и растения ближайшего окружения, их действия, яркие признаки внешнего вида.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lastRenderedPageBreak/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</w:p>
        </w:tc>
        <w:tc>
          <w:tcPr>
            <w:tcW w:w="4031" w:type="dxa"/>
          </w:tcPr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>Имеет представления: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— </w:t>
            </w:r>
            <w:r>
              <w:rPr>
                <w:rStyle w:val="21"/>
              </w:rPr>
              <w:t>о себе</w:t>
            </w:r>
            <w:r>
              <w:t xml:space="preserve">: знает </w:t>
            </w:r>
            <w:proofErr w:type="gramStart"/>
            <w:r>
              <w:t>свои</w:t>
            </w:r>
            <w:proofErr w:type="gramEnd"/>
            <w:r>
              <w:t xml:space="preserve"> имя полное и краткое, фамилию, возраст, пол. </w:t>
            </w:r>
            <w:proofErr w:type="gramStart"/>
            <w:r>
              <w:t>Осознает некоторые свои умения («умею рисовать» и пр.), знания («знаю, о чем эта сказка»), то, чему научился («строить дом»).</w:t>
            </w:r>
            <w:proofErr w:type="gramEnd"/>
            <w:r>
              <w:t xml:space="preserve"> Стремится узнать от взрослого некоторые сведения о своем организме (для чего нужны руки, ноги, глаза, ресницы и </w:t>
            </w:r>
            <w:r>
              <w:rPr>
                <w:rStyle w:val="29pt"/>
              </w:rPr>
              <w:t>пр.);</w:t>
            </w:r>
          </w:p>
          <w:p w:rsidR="008729ED" w:rsidRDefault="008729ED" w:rsidP="008729E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8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о семье</w:t>
            </w:r>
            <w:r>
              <w:t>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      </w:r>
          </w:p>
          <w:p w:rsidR="008729ED" w:rsidRDefault="008729ED" w:rsidP="008729E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8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об обществе</w:t>
            </w:r>
            <w:r>
              <w:t xml:space="preserve"> (ближайшем социуме), его культурных ценностях: беседует с воспитателем о профессиях работников детского сада: помощника </w:t>
            </w:r>
            <w:r>
              <w:lastRenderedPageBreak/>
              <w:t>воспитателя, повара, медицинской сестры, воспитателя, прачки;</w:t>
            </w:r>
          </w:p>
          <w:p w:rsidR="008729ED" w:rsidRDefault="008729ED" w:rsidP="008729E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8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о государстве</w:t>
            </w:r>
            <w:r>
              <w:t>: знает название страны и города, в котором живет, хорошо ориентируется в ближайшем окружении</w:t>
            </w:r>
          </w:p>
          <w:p w:rsidR="00121D8D" w:rsidRDefault="00121D8D" w:rsidP="008729E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</w:p>
        </w:tc>
        <w:tc>
          <w:tcPr>
            <w:tcW w:w="3902" w:type="dxa"/>
          </w:tcPr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lastRenderedPageBreak/>
              <w:t>Знает свои имя, отчество, фамилию, пол, дату рождения, адрес, номер телефона, членов семьи, профессии родителей.</w:t>
            </w:r>
            <w:proofErr w:type="gramEnd"/>
            <w: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</w:t>
            </w:r>
            <w:r>
              <w:lastRenderedPageBreak/>
              <w:t>представление о значимости профессий родителей, устанавливает связи между видами труда.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</w:t>
            </w:r>
            <w:proofErr w:type="spellStart"/>
            <w:r>
              <w:t>странахмира</w:t>
            </w:r>
            <w:proofErr w:type="spellEnd"/>
            <w:r>
              <w:t>. Стремится поделиться впечатлениями о поездках в другие города, другие страны мира.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      </w:r>
          </w:p>
          <w:p w:rsidR="00121D8D" w:rsidRDefault="00121D8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</w:p>
        </w:tc>
        <w:tc>
          <w:tcPr>
            <w:tcW w:w="3548" w:type="dxa"/>
          </w:tcPr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lastRenderedPageBreak/>
              <w:t>Обладает начальными знаниями о себе, о природном и социальном мире, в котором живет.</w:t>
            </w:r>
          </w:p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и.</w:t>
            </w:r>
          </w:p>
          <w:p w:rsidR="00121D8D" w:rsidRDefault="00121D8D" w:rsidP="008729E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</w:p>
        </w:tc>
      </w:tr>
      <w:tr w:rsidR="008729ED" w:rsidTr="00121D8D">
        <w:tc>
          <w:tcPr>
            <w:tcW w:w="3783" w:type="dxa"/>
          </w:tcPr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lastRenderedPageBreak/>
              <w:t>Освоил некоторые нормы и правила поведения, связанные с определенными разрешениями и запретами («можно»,</w:t>
            </w:r>
            <w:proofErr w:type="gramEnd"/>
          </w:p>
          <w:p w:rsidR="008729ED" w:rsidRDefault="008729ED" w:rsidP="008729E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 xml:space="preserve">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</w:t>
            </w:r>
            <w:r>
              <w:lastRenderedPageBreak/>
              <w:t>рассматривает предметы, игрушки, иллюстрации, слушает комментарии и пояснения взрослого</w:t>
            </w:r>
          </w:p>
        </w:tc>
        <w:tc>
          <w:tcPr>
            <w:tcW w:w="4031" w:type="dxa"/>
          </w:tcPr>
          <w:p w:rsidR="008729ED" w:rsidRDefault="008729ED" w:rsidP="008729ED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lastRenderedPageBreak/>
      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</w:t>
            </w:r>
            <w:proofErr w:type="gramStart"/>
            <w:r>
              <w:t>»(</w:t>
            </w:r>
            <w:proofErr w:type="gramEnd"/>
            <w:r>
              <w:t xml:space="preserve">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</w:t>
            </w:r>
            <w:r>
              <w:lastRenderedPageBreak/>
              <w:t>конкретной цели.</w:t>
            </w:r>
          </w:p>
          <w:p w:rsidR="008729ED" w:rsidRDefault="008729ED" w:rsidP="008729E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t>Умеет работать по образцу, слушать взрослого и выполнять его задания, отвечать, когда</w:t>
            </w:r>
          </w:p>
        </w:tc>
        <w:tc>
          <w:tcPr>
            <w:tcW w:w="3902" w:type="dxa"/>
          </w:tcPr>
          <w:p w:rsidR="008729ED" w:rsidRDefault="008729E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r>
              <w:lastRenderedPageBreak/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</w:t>
            </w:r>
            <w:r>
              <w:lastRenderedPageBreak/>
              <w:t>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  <w:proofErr w:type="gramStart"/>
            <w:r>
              <w:t xml:space="preserve"> С</w:t>
            </w:r>
            <w:proofErr w:type="gramEnd"/>
            <w:r>
              <w:t xml:space="preserve">лушает и понимает взрослого, действует по правилу или образцу в разных видах деятельности, </w:t>
            </w:r>
            <w:proofErr w:type="gramStart"/>
            <w:r>
              <w:t>способен</w:t>
            </w:r>
            <w:proofErr w:type="gramEnd"/>
            <w:r>
              <w:t xml:space="preserve">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</w:p>
        </w:tc>
        <w:tc>
          <w:tcPr>
            <w:tcW w:w="3548" w:type="dxa"/>
          </w:tcPr>
          <w:p w:rsidR="008729ED" w:rsidRDefault="008729ED" w:rsidP="00121D8D">
            <w:pPr>
              <w:pStyle w:val="20"/>
              <w:shd w:val="clear" w:color="auto" w:fill="auto"/>
              <w:tabs>
                <w:tab w:val="left" w:pos="1095"/>
              </w:tabs>
              <w:spacing w:before="0"/>
              <w:ind w:firstLine="0"/>
              <w:jc w:val="both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121D8D" w:rsidRDefault="00121D8D" w:rsidP="00121D8D">
      <w:pPr>
        <w:pStyle w:val="20"/>
        <w:shd w:val="clear" w:color="auto" w:fill="auto"/>
        <w:tabs>
          <w:tab w:val="left" w:pos="1095"/>
        </w:tabs>
        <w:spacing w:before="0"/>
        <w:ind w:left="720" w:firstLine="0"/>
        <w:jc w:val="both"/>
      </w:pPr>
    </w:p>
    <w:p w:rsidR="00000000" w:rsidRDefault="008729E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rPr>
          <w:sz w:val="2"/>
          <w:szCs w:val="2"/>
        </w:rPr>
        <w:sectPr w:rsidR="00121D8D" w:rsidSect="00121D8D">
          <w:pgSz w:w="16840" w:h="11900" w:orient="landscape"/>
          <w:pgMar w:top="360" w:right="822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3552"/>
        <w:gridCol w:w="3782"/>
        <w:gridCol w:w="3346"/>
      </w:tblGrid>
      <w:tr w:rsidR="00121D8D" w:rsidTr="00C579D4">
        <w:trPr>
          <w:trHeight w:hRule="exact" w:val="470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 xml:space="preserve">отзывчивость, подражая примеру взрослых, старается утешить </w:t>
            </w:r>
            <w:proofErr w:type="gramStart"/>
            <w:r>
              <w:t>обиженного</w:t>
            </w:r>
            <w:proofErr w:type="gramEnd"/>
            <w:r>
              <w:t xml:space="preserve">, угостить, обрадовать, помочь. </w:t>
            </w:r>
            <w:proofErr w:type="gramStart"/>
            <w: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>
              <w:t>Способен</w:t>
            </w:r>
            <w:proofErr w:type="gramEnd"/>
            <w: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учитывать интересы и чувства других, сопереживать неудачам и </w:t>
            </w:r>
            <w:proofErr w:type="spellStart"/>
            <w:r>
              <w:t>сорадоваться</w:t>
            </w:r>
            <w:proofErr w:type="spellEnd"/>
            <w:r>
              <w:t xml:space="preserve"> успехам других, адекватно проявляет свои чувства, в том числе чувство веры в себя, старается разрешать конфликты</w:t>
            </w:r>
          </w:p>
        </w:tc>
      </w:tr>
      <w:tr w:rsidR="00121D8D" w:rsidTr="00C579D4">
        <w:trPr>
          <w:trHeight w:hRule="exact" w:val="443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Охотно включается в совместную деятельность </w:t>
            </w:r>
            <w:proofErr w:type="gramStart"/>
            <w:r>
              <w:t>со</w:t>
            </w:r>
            <w:proofErr w:type="gramEnd"/>
            <w: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Проявляет интерес к сверстникам, к взаимодействию в игре, в повседневном общении и бытовой деятельности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Охотно сотрудничает </w:t>
            </w:r>
            <w:proofErr w:type="gramStart"/>
            <w:r>
              <w:t>со</w:t>
            </w:r>
            <w:proofErr w:type="gramEnd"/>
            <w:r>
              <w:t xml:space="preserve"> взрослыми не только в практических делах, но 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Активно взаимодействует со сверстниками и взрослыми, участвует в совместных играх</w:t>
            </w:r>
          </w:p>
        </w:tc>
      </w:tr>
    </w:tbl>
    <w:p w:rsidR="00121D8D" w:rsidRDefault="00121D8D" w:rsidP="00121D8D">
      <w:pPr>
        <w:rPr>
          <w:sz w:val="2"/>
          <w:szCs w:val="2"/>
        </w:rPr>
        <w:sectPr w:rsidR="00121D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3552"/>
        <w:gridCol w:w="3782"/>
        <w:gridCol w:w="3346"/>
      </w:tblGrid>
      <w:tr w:rsidR="00121D8D" w:rsidTr="00C579D4">
        <w:trPr>
          <w:trHeight w:hRule="exact" w:val="222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framePr w:w="14237" w:h="9154" w:wrap="none" w:vAnchor="page" w:hAnchor="page" w:x="1303" w:y="1129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активно стремится к познавательному, интеллектуальному общению </w:t>
            </w:r>
            <w:proofErr w:type="gramStart"/>
            <w:r>
              <w:t>со</w:t>
            </w:r>
            <w:proofErr w:type="gramEnd"/>
            <w:r>
              <w:t xml:space="preserve"> взрослыми: задает много вопросов поискового характера. Начинает проявлять уважение к старшим, называет по имени и отчеству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framePr w:w="14237" w:h="9154" w:wrap="none" w:vAnchor="page" w:hAnchor="page" w:x="1303" w:y="112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framePr w:w="14237" w:h="9154" w:wrap="none" w:vAnchor="page" w:hAnchor="page" w:x="1303" w:y="1129"/>
              <w:rPr>
                <w:sz w:val="10"/>
                <w:szCs w:val="10"/>
              </w:rPr>
            </w:pPr>
          </w:p>
        </w:tc>
      </w:tr>
      <w:tr w:rsidR="00121D8D" w:rsidTr="00C579D4">
        <w:trPr>
          <w:trHeight w:hRule="exact" w:val="663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Выдвигает игровые замыслы, </w:t>
            </w:r>
            <w:proofErr w:type="gramStart"/>
            <w:r>
              <w:t>инициативен</w:t>
            </w:r>
            <w:proofErr w:type="gramEnd"/>
            <w:r>
              <w:t xml:space="preserve"> в развитии игрового сюжета.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 играх с правилами принимает игровую задачу, проявляет интерес к результату, выигрышу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Может предварительно обозначить тему игры, </w:t>
            </w:r>
            <w:proofErr w:type="gramStart"/>
            <w:r>
              <w:t>заинтересован</w:t>
            </w:r>
            <w:proofErr w:type="gramEnd"/>
            <w:r>
      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Проявляет интерес к игровому экспериментированию, к развивающим и познавательным играм;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 играх с готовым содержанием и правилами действуют в точном соответствии с игровой задачей и правилами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</w:tr>
      <w:tr w:rsidR="00121D8D" w:rsidTr="00C579D4">
        <w:trPr>
          <w:trHeight w:hRule="exact" w:val="29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40" w:lineRule="exact"/>
              <w:ind w:firstLine="0"/>
              <w:jc w:val="left"/>
            </w:pPr>
            <w:r>
              <w:t>Значительно увеличился запас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40" w:lineRule="exact"/>
              <w:ind w:firstLine="0"/>
              <w:jc w:val="left"/>
            </w:pPr>
            <w:r>
              <w:t>Речевые контакты становятся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40" w:lineRule="exact"/>
              <w:ind w:firstLine="0"/>
              <w:jc w:val="left"/>
            </w:pPr>
            <w:r>
              <w:t>Имеет богатый словарный запас.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40" w:lineRule="exact"/>
              <w:ind w:firstLine="0"/>
              <w:jc w:val="left"/>
            </w:pPr>
            <w:r>
              <w:t>Достаточно хорошо владеет</w:t>
            </w:r>
          </w:p>
        </w:tc>
      </w:tr>
    </w:tbl>
    <w:p w:rsidR="00121D8D" w:rsidRDefault="00121D8D" w:rsidP="00121D8D">
      <w:pPr>
        <w:rPr>
          <w:sz w:val="2"/>
          <w:szCs w:val="2"/>
        </w:rPr>
        <w:sectPr w:rsidR="00121D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3552"/>
        <w:gridCol w:w="3782"/>
        <w:gridCol w:w="3346"/>
      </w:tblGrid>
      <w:tr w:rsidR="00121D8D" w:rsidTr="00C579D4">
        <w:trPr>
          <w:trHeight w:hRule="exact" w:val="580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>слов, совершенствуется грамматический строй речи, ребенок пользуется не только простыми, но и сложными предложениями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более длительными и активными.</w:t>
            </w:r>
          </w:p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</w:tr>
      <w:tr w:rsidR="00121D8D" w:rsidTr="00C579D4">
        <w:trPr>
          <w:trHeight w:hRule="exact" w:val="333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>
              <w:t>перевозбуждается</w:t>
            </w:r>
            <w:proofErr w:type="spellEnd"/>
            <w:r>
              <w:t>, становится непослушным, капризным. Эмоционально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</w:tr>
    </w:tbl>
    <w:p w:rsidR="00121D8D" w:rsidRDefault="00121D8D" w:rsidP="00121D8D">
      <w:pPr>
        <w:rPr>
          <w:sz w:val="2"/>
          <w:szCs w:val="2"/>
        </w:rPr>
        <w:sectPr w:rsidR="00121D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3552"/>
        <w:gridCol w:w="3782"/>
        <w:gridCol w:w="3346"/>
      </w:tblGrid>
      <w:tr w:rsidR="00121D8D" w:rsidTr="00C579D4">
        <w:trPr>
          <w:trHeight w:hRule="exact" w:val="139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framePr w:w="14237" w:h="9154" w:wrap="none" w:vAnchor="page" w:hAnchor="page" w:x="1303" w:y="1129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окрашенная деятельность становится не только средством физического развития, но и способом психологической разгрузки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framePr w:w="14237" w:h="9154" w:wrap="none" w:vAnchor="page" w:hAnchor="page" w:x="1303" w:y="112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framePr w:w="14237" w:h="9154" w:wrap="none" w:vAnchor="page" w:hAnchor="page" w:x="1303" w:y="1129"/>
              <w:rPr>
                <w:sz w:val="10"/>
                <w:szCs w:val="10"/>
              </w:rPr>
            </w:pPr>
          </w:p>
        </w:tc>
      </w:tr>
      <w:tr w:rsidR="00121D8D" w:rsidTr="00C579D4">
        <w:trPr>
          <w:trHeight w:hRule="exact" w:val="71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В привычной обстановке самостоятельно выполняет знакомые правила общения </w:t>
            </w:r>
            <w:proofErr w:type="gramStart"/>
            <w:r>
              <w:t>со</w:t>
            </w:r>
            <w:proofErr w:type="gramEnd"/>
            <w:r>
              <w:t xml:space="preserve"> взрослыми здоровается и прощается, говорит «спасибо» и «пожалуйста».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По напоминанию взрослого старается придерживаться основных правил поведения в быту и на улице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Самостоятельно выполняет основные </w:t>
            </w:r>
            <w:proofErr w:type="spellStart"/>
            <w:r>
              <w:t>культурно</w:t>
            </w:r>
            <w:r>
              <w:softHyphen/>
              <w:t>гигиенические</w:t>
            </w:r>
            <w:proofErr w:type="spellEnd"/>
            <w:r>
              <w:t xml:space="preserve">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      </w:r>
            <w:proofErr w:type="gramStart"/>
            <w:r>
              <w:t>способен</w:t>
            </w:r>
            <w:proofErr w:type="gramEnd"/>
            <w:r>
              <w:t xml:space="preserve"> рассказать взрослому о своем самочувствии и о некоторых опасных ситуациях, которых нужно избегать.</w:t>
            </w:r>
          </w:p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>
              <w:t>Внимателен</w:t>
            </w:r>
            <w:proofErr w:type="gramEnd"/>
            <w:r>
              <w:t xml:space="preserve"> к поручениям взрослых, проявляет самостоятельность и настойчивость в их выполнении, вступает в сотрудничество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может соблюдать правила безопасного поведения и личной гигиены</w:t>
            </w:r>
          </w:p>
        </w:tc>
      </w:tr>
      <w:tr w:rsidR="00121D8D" w:rsidTr="00C579D4">
        <w:trPr>
          <w:trHeight w:hRule="exact" w:val="57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Проявляет интерес к миру, потребность в </w:t>
            </w:r>
            <w:proofErr w:type="gramStart"/>
            <w:r>
              <w:t>познавательном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78" w:lineRule="exact"/>
              <w:ind w:firstLine="0"/>
              <w:jc w:val="left"/>
            </w:pPr>
            <w:r>
              <w:t>Отличается высокой активностью 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Проявляет интеллектуальную активность, проявляется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54" w:wrap="none" w:vAnchor="page" w:hAnchor="page" w:x="1303" w:y="1129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Проявляет любознательность, задает вопросы взрослым и</w:t>
            </w:r>
          </w:p>
        </w:tc>
      </w:tr>
    </w:tbl>
    <w:p w:rsidR="00121D8D" w:rsidRDefault="00121D8D" w:rsidP="00121D8D">
      <w:pPr>
        <w:rPr>
          <w:sz w:val="2"/>
          <w:szCs w:val="2"/>
        </w:rPr>
        <w:sectPr w:rsidR="00121D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3552"/>
        <w:gridCol w:w="3782"/>
        <w:gridCol w:w="3346"/>
      </w:tblGrid>
      <w:tr w:rsidR="00121D8D" w:rsidTr="00C579D4">
        <w:trPr>
          <w:trHeight w:hRule="exact" w:val="719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 xml:space="preserve">общении </w:t>
            </w:r>
            <w:proofErr w:type="gramStart"/>
            <w:r>
              <w:t>со</w:t>
            </w:r>
            <w:proofErr w:type="gramEnd"/>
            <w: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>
              <w:t>ств пр</w:t>
            </w:r>
            <w:proofErr w:type="gramEnd"/>
            <w:r>
      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>
              <w:t>склонен</w:t>
            </w:r>
            <w:proofErr w:type="gramEnd"/>
            <w:r>
              <w:t xml:space="preserve"> наблюдать, экспериментировать</w:t>
            </w:r>
          </w:p>
        </w:tc>
      </w:tr>
      <w:tr w:rsidR="00121D8D" w:rsidTr="00C579D4">
        <w:trPr>
          <w:trHeight w:hRule="exact" w:val="195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Знает </w:t>
            </w:r>
            <w:proofErr w:type="gramStart"/>
            <w:r>
              <w:t>свои</w:t>
            </w:r>
            <w:proofErr w:type="gramEnd"/>
            <w:r>
              <w:t xml:space="preserve">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Имеет представления:</w:t>
            </w:r>
          </w:p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 xml:space="preserve">— </w:t>
            </w:r>
            <w:r>
              <w:rPr>
                <w:rStyle w:val="21"/>
              </w:rPr>
              <w:t>о себе</w:t>
            </w:r>
            <w:r>
              <w:t xml:space="preserve">: знает </w:t>
            </w:r>
            <w:proofErr w:type="gramStart"/>
            <w:r>
              <w:t>свои</w:t>
            </w:r>
            <w:proofErr w:type="gramEnd"/>
            <w:r>
              <w:t xml:space="preserve"> имя полное и краткое, фамилию, возраст, пол. Осознает некоторые свои умения («умею рисовать» и пр.), знания («знаю, о чем эта сказка»), то, чему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t>Знает свои имя, отчество, фамилию, пол, дату рождения, адрес, номер телефона, членов семьи, профессии родителей.</w:t>
            </w:r>
            <w:proofErr w:type="gramEnd"/>
            <w:r>
              <w:t xml:space="preserve"> Располагает некоторыми сведениями об организме, назначении отдельных органов,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Обладает начальными знаниями о себе, о природном и социальном мире, в котором живет.</w:t>
            </w:r>
          </w:p>
          <w:p w:rsidR="00121D8D" w:rsidRDefault="00121D8D" w:rsidP="00C579D4">
            <w:pPr>
              <w:pStyle w:val="20"/>
              <w:framePr w:w="14237" w:h="9144" w:wrap="none" w:vAnchor="page" w:hAnchor="page" w:x="1303" w:y="1129"/>
              <w:shd w:val="clear" w:color="auto" w:fill="auto"/>
              <w:spacing w:before="0"/>
              <w:ind w:firstLine="0"/>
              <w:jc w:val="left"/>
            </w:pPr>
            <w:r>
              <w:t>Знаком с произведениями детской литературы, обладает элементарными</w:t>
            </w:r>
          </w:p>
        </w:tc>
      </w:tr>
    </w:tbl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Default="00121D8D" w:rsidP="00121D8D">
      <w:pPr>
        <w:tabs>
          <w:tab w:val="left" w:pos="5700"/>
        </w:tabs>
        <w:rPr>
          <w:sz w:val="24"/>
          <w:szCs w:val="24"/>
        </w:rPr>
      </w:pPr>
    </w:p>
    <w:p w:rsidR="00121D8D" w:rsidRPr="00121D8D" w:rsidRDefault="00121D8D" w:rsidP="00121D8D">
      <w:pPr>
        <w:tabs>
          <w:tab w:val="left" w:pos="5700"/>
        </w:tabs>
        <w:rPr>
          <w:sz w:val="24"/>
          <w:szCs w:val="24"/>
        </w:rPr>
      </w:pPr>
    </w:p>
    <w:sectPr w:rsidR="00121D8D" w:rsidRPr="00121D8D" w:rsidSect="00121D8D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B69"/>
    <w:multiLevelType w:val="multilevel"/>
    <w:tmpl w:val="325E94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B6A16"/>
    <w:multiLevelType w:val="multilevel"/>
    <w:tmpl w:val="562644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D8D"/>
    <w:rsid w:val="00121D8D"/>
    <w:rsid w:val="0087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1D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1D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21D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21D8D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21D8D"/>
    <w:pPr>
      <w:widowControl w:val="0"/>
      <w:shd w:val="clear" w:color="auto" w:fill="FFFFFF"/>
      <w:spacing w:before="9600" w:after="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121D8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12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21D8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D8D"/>
    <w:pPr>
      <w:widowControl w:val="0"/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9pt">
    <w:name w:val="Основной текст (2) + 9 pt;Полужирный"/>
    <w:basedOn w:val="2"/>
    <w:rsid w:val="008729E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2018-12-03T02:33:00Z</dcterms:created>
  <dcterms:modified xsi:type="dcterms:W3CDTF">2018-12-03T02:55:00Z</dcterms:modified>
</cp:coreProperties>
</file>